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商丘市互联网信息中心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2024年</w:t>
      </w:r>
      <w:r>
        <w:rPr>
          <w:rFonts w:ascii="方正小标宋简体" w:hAnsi="方正小标宋简体" w:eastAsia="方正小标宋简体" w:cs="方正小标宋简体"/>
          <w:kern w:val="0"/>
          <w:sz w:val="43"/>
          <w:szCs w:val="43"/>
          <w:lang w:val="en-US" w:eastAsia="zh-CN" w:bidi="ar"/>
        </w:rPr>
        <w:t>招才引智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体检人员名单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2061"/>
        <w:gridCol w:w="2257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管理岗位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甄禹豪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222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24122800107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222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83.84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66BB023B"/>
    <w:rsid w:val="2EDC2A13"/>
    <w:rsid w:val="45AE67AA"/>
    <w:rsid w:val="63434661"/>
    <w:rsid w:val="66BB023B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2025-01-07T01:14:00Z</dcterms:created>
  <dc:creator>SSsleeping</dc:creator>
  <cp:lastModifiedBy>SSsleeping</cp:lastModifiedBy>
  <dcterms:modified xsi:type="dcterms:W3CDTF">2025-01-07T01:14:32Z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30DA6A437C3240408E02CFC409B09200_11</vt:lpwstr>
  </property>
</Properties>
</file>